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75" w:rsidRPr="00CD5793" w:rsidRDefault="001C0C30" w:rsidP="00612AFB">
      <w:pPr>
        <w:spacing w:after="40" w:line="240" w:lineRule="auto"/>
        <w:ind w:firstLine="4820"/>
        <w:jc w:val="center"/>
        <w:rPr>
          <w:i/>
          <w:sz w:val="26"/>
          <w:szCs w:val="26"/>
        </w:rPr>
      </w:pPr>
      <w:r>
        <w:rPr>
          <w:noProof/>
          <w:sz w:val="26"/>
          <w:szCs w:val="26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-730885</wp:posOffset>
            </wp:positionV>
            <wp:extent cx="2676525" cy="2066925"/>
            <wp:effectExtent l="19050" t="0" r="9525" b="0"/>
            <wp:wrapNone/>
            <wp:docPr id="4" name="Image 0" descr="logo_acc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cces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3575" w:rsidRPr="00CD5793">
        <w:rPr>
          <w:i/>
          <w:sz w:val="26"/>
          <w:szCs w:val="26"/>
        </w:rPr>
        <w:t>1</w:t>
      </w:r>
      <w:r w:rsidR="00523575" w:rsidRPr="00CD5793">
        <w:rPr>
          <w:i/>
          <w:sz w:val="26"/>
          <w:szCs w:val="26"/>
          <w:vertAlign w:val="superscript"/>
        </w:rPr>
        <w:t>er</w:t>
      </w:r>
      <w:r w:rsidR="00523575" w:rsidRPr="00CD5793">
        <w:rPr>
          <w:i/>
          <w:sz w:val="26"/>
          <w:szCs w:val="26"/>
        </w:rPr>
        <w:t xml:space="preserve"> Symposium annuel de l’ACCESE</w:t>
      </w:r>
    </w:p>
    <w:p w:rsidR="00523575" w:rsidRDefault="00523575" w:rsidP="00612AFB">
      <w:pPr>
        <w:spacing w:after="40" w:line="240" w:lineRule="auto"/>
        <w:ind w:firstLine="4820"/>
        <w:jc w:val="center"/>
        <w:rPr>
          <w:b/>
          <w:i/>
          <w:color w:val="D81C0E"/>
          <w:sz w:val="28"/>
          <w:szCs w:val="28"/>
        </w:rPr>
      </w:pPr>
      <w:r w:rsidRPr="00CD5793">
        <w:rPr>
          <w:b/>
          <w:i/>
          <w:color w:val="D81C0E"/>
          <w:sz w:val="28"/>
          <w:szCs w:val="28"/>
        </w:rPr>
        <w:t xml:space="preserve">Réussir </w:t>
      </w:r>
      <w:r>
        <w:rPr>
          <w:b/>
          <w:i/>
          <w:color w:val="D81C0E"/>
          <w:sz w:val="28"/>
          <w:szCs w:val="28"/>
        </w:rPr>
        <w:t xml:space="preserve">et </w:t>
      </w:r>
      <w:r w:rsidR="00C2430E">
        <w:rPr>
          <w:b/>
          <w:i/>
          <w:color w:val="D81C0E"/>
          <w:sz w:val="28"/>
          <w:szCs w:val="28"/>
        </w:rPr>
        <w:t>soutenir la réussite</w:t>
      </w:r>
      <w:r>
        <w:rPr>
          <w:b/>
          <w:i/>
          <w:color w:val="D81C0E"/>
          <w:sz w:val="28"/>
          <w:szCs w:val="28"/>
        </w:rPr>
        <w:t xml:space="preserve"> </w:t>
      </w:r>
      <w:r w:rsidRPr="00CD5793">
        <w:rPr>
          <w:b/>
          <w:i/>
          <w:color w:val="D81C0E"/>
          <w:sz w:val="28"/>
          <w:szCs w:val="28"/>
        </w:rPr>
        <w:t>:</w:t>
      </w:r>
    </w:p>
    <w:p w:rsidR="00523575" w:rsidRPr="00CD5793" w:rsidRDefault="00523575" w:rsidP="00612AFB">
      <w:pPr>
        <w:spacing w:after="40" w:line="240" w:lineRule="auto"/>
        <w:ind w:firstLine="4820"/>
        <w:jc w:val="center"/>
        <w:rPr>
          <w:b/>
          <w:i/>
          <w:color w:val="D81C0E"/>
          <w:sz w:val="28"/>
          <w:szCs w:val="28"/>
        </w:rPr>
      </w:pPr>
      <w:r w:rsidRPr="00CD5793">
        <w:rPr>
          <w:b/>
          <w:i/>
          <w:color w:val="D81C0E"/>
          <w:sz w:val="28"/>
          <w:szCs w:val="28"/>
        </w:rPr>
        <w:t xml:space="preserve"> Regards croisés des sciences de l’éducation</w:t>
      </w:r>
    </w:p>
    <w:p w:rsidR="001C0C30" w:rsidRPr="00B7414C" w:rsidRDefault="001C0C30" w:rsidP="003307CA">
      <w:pPr>
        <w:spacing w:after="120" w:line="240" w:lineRule="auto"/>
        <w:ind w:firstLine="3969"/>
        <w:jc w:val="center"/>
        <w:rPr>
          <w:i/>
          <w:sz w:val="16"/>
          <w:szCs w:val="16"/>
        </w:rPr>
      </w:pPr>
    </w:p>
    <w:p w:rsidR="001C0C30" w:rsidRDefault="001C0C30" w:rsidP="001C0C30">
      <w:pPr>
        <w:spacing w:after="0" w:line="240" w:lineRule="auto"/>
        <w:rPr>
          <w:b/>
          <w:sz w:val="28"/>
          <w:szCs w:val="28"/>
        </w:rPr>
      </w:pPr>
    </w:p>
    <w:p w:rsidR="001C0C30" w:rsidRPr="00541E28" w:rsidRDefault="001C0C30" w:rsidP="00A514BC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F</w:t>
      </w:r>
      <w:r w:rsidR="00541E28">
        <w:rPr>
          <w:b/>
          <w:sz w:val="28"/>
          <w:szCs w:val="28"/>
        </w:rPr>
        <w:t>ORMULAIRE D</w:t>
      </w:r>
      <w:r w:rsidR="00A514BC">
        <w:rPr>
          <w:b/>
          <w:sz w:val="28"/>
          <w:szCs w:val="28"/>
        </w:rPr>
        <w:t>E SOUMISSION</w:t>
      </w:r>
    </w:p>
    <w:p w:rsidR="001C0C30" w:rsidRPr="008E20B8" w:rsidRDefault="007E1DD9" w:rsidP="001C0C30">
      <w:pPr>
        <w:spacing w:after="0" w:line="240" w:lineRule="auto"/>
        <w:jc w:val="center"/>
        <w:rPr>
          <w:color w:val="FF0000"/>
        </w:rPr>
      </w:pPr>
      <w:r w:rsidRPr="008E20B8">
        <w:rPr>
          <w:color w:val="FF0000"/>
        </w:rPr>
        <w:t>Membres de l’ACCESE seulement</w:t>
      </w:r>
    </w:p>
    <w:p w:rsidR="002B58B9" w:rsidRPr="007E1DD9" w:rsidRDefault="002B58B9" w:rsidP="001C0C30">
      <w:pPr>
        <w:spacing w:after="0" w:line="240" w:lineRule="auto"/>
        <w:jc w:val="center"/>
      </w:pPr>
    </w:p>
    <w:p w:rsidR="001C0C30" w:rsidRPr="001C0C30" w:rsidRDefault="001C0C30" w:rsidP="001C0C30">
      <w:pPr>
        <w:spacing w:after="0" w:line="240" w:lineRule="auto"/>
        <w:jc w:val="center"/>
        <w:rPr>
          <w:sz w:val="20"/>
          <w:szCs w:val="20"/>
        </w:rPr>
      </w:pPr>
      <w:r w:rsidRPr="001C0C30">
        <w:rPr>
          <w:sz w:val="20"/>
          <w:szCs w:val="20"/>
        </w:rPr>
        <w:t xml:space="preserve">À remplir à l’écran et à renvoyer à </w:t>
      </w:r>
      <w:hyperlink r:id="rId6" w:history="1">
        <w:r w:rsidRPr="001C0C30">
          <w:rPr>
            <w:rStyle w:val="Lienhypertexte"/>
            <w:sz w:val="20"/>
            <w:szCs w:val="20"/>
          </w:rPr>
          <w:t>accese@fse.ulaval.ca</w:t>
        </w:r>
      </w:hyperlink>
      <w:r w:rsidR="00D76D02">
        <w:t xml:space="preserve"> </w:t>
      </w:r>
      <w:r w:rsidR="00D76D02" w:rsidRPr="00D76D02">
        <w:rPr>
          <w:sz w:val="20"/>
          <w:szCs w:val="20"/>
        </w:rPr>
        <w:t>avant le 30 juin 2012</w:t>
      </w:r>
    </w:p>
    <w:p w:rsidR="001C0C30" w:rsidRDefault="001C0C30" w:rsidP="001C0C30">
      <w:pPr>
        <w:spacing w:after="0" w:line="240" w:lineRule="auto"/>
        <w:rPr>
          <w:b/>
          <w:sz w:val="28"/>
          <w:szCs w:val="28"/>
        </w:rPr>
      </w:pPr>
    </w:p>
    <w:p w:rsidR="001C0C30" w:rsidRDefault="001C0C30" w:rsidP="001C0C30">
      <w:pPr>
        <w:tabs>
          <w:tab w:val="left" w:pos="567"/>
          <w:tab w:val="left" w:pos="9356"/>
        </w:tabs>
        <w:spacing w:after="0" w:line="240" w:lineRule="auto"/>
        <w:jc w:val="both"/>
        <w:rPr>
          <w:sz w:val="24"/>
          <w:szCs w:val="24"/>
        </w:rPr>
      </w:pPr>
    </w:p>
    <w:p w:rsidR="00C87EFD" w:rsidRDefault="00552CDF" w:rsidP="001C0C30">
      <w:pPr>
        <w:tabs>
          <w:tab w:val="left" w:pos="567"/>
          <w:tab w:val="left" w:pos="935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 et p</w:t>
      </w:r>
      <w:r w:rsidR="001C0C30">
        <w:rPr>
          <w:sz w:val="24"/>
          <w:szCs w:val="24"/>
        </w:rPr>
        <w:t>rénom : __________________________________</w:t>
      </w:r>
    </w:p>
    <w:p w:rsidR="001C0C30" w:rsidRDefault="001C0C30" w:rsidP="001C0C30">
      <w:pPr>
        <w:tabs>
          <w:tab w:val="left" w:pos="567"/>
          <w:tab w:val="left" w:pos="9356"/>
        </w:tabs>
        <w:spacing w:after="0" w:line="240" w:lineRule="auto"/>
        <w:jc w:val="both"/>
        <w:rPr>
          <w:sz w:val="24"/>
          <w:szCs w:val="24"/>
        </w:rPr>
      </w:pPr>
    </w:p>
    <w:p w:rsidR="001C0C30" w:rsidRDefault="001C0C30" w:rsidP="001C0C30">
      <w:pPr>
        <w:tabs>
          <w:tab w:val="left" w:pos="567"/>
          <w:tab w:val="left" w:pos="935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Programme </w:t>
      </w:r>
      <w:r w:rsidR="00C152D8">
        <w:rPr>
          <w:sz w:val="24"/>
          <w:szCs w:val="24"/>
        </w:rPr>
        <w:t xml:space="preserve">et cycle </w:t>
      </w:r>
      <w:r>
        <w:rPr>
          <w:sz w:val="24"/>
          <w:szCs w:val="24"/>
        </w:rPr>
        <w:t>d’études : _____________________________________</w:t>
      </w:r>
      <w:r w:rsidR="00C152D8">
        <w:rPr>
          <w:sz w:val="24"/>
          <w:szCs w:val="24"/>
        </w:rPr>
        <w:t>_____</w:t>
      </w:r>
    </w:p>
    <w:p w:rsidR="001C0C30" w:rsidRDefault="001C0C30" w:rsidP="001C0C30">
      <w:pPr>
        <w:tabs>
          <w:tab w:val="left" w:pos="567"/>
          <w:tab w:val="left" w:pos="9356"/>
        </w:tabs>
        <w:spacing w:after="0" w:line="240" w:lineRule="auto"/>
        <w:jc w:val="both"/>
        <w:rPr>
          <w:sz w:val="24"/>
          <w:szCs w:val="24"/>
        </w:rPr>
      </w:pPr>
    </w:p>
    <w:p w:rsidR="001C0C30" w:rsidRDefault="001C0C30" w:rsidP="001C0C30">
      <w:pPr>
        <w:tabs>
          <w:tab w:val="left" w:pos="567"/>
          <w:tab w:val="left" w:pos="935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Numéro de matricule étudiant : _______________________</w:t>
      </w:r>
    </w:p>
    <w:p w:rsidR="001C0C30" w:rsidRDefault="001C0C30" w:rsidP="001C0C30">
      <w:pPr>
        <w:tabs>
          <w:tab w:val="left" w:pos="567"/>
          <w:tab w:val="left" w:pos="9356"/>
        </w:tabs>
        <w:spacing w:after="0" w:line="240" w:lineRule="auto"/>
        <w:jc w:val="both"/>
        <w:rPr>
          <w:sz w:val="24"/>
          <w:szCs w:val="24"/>
        </w:rPr>
      </w:pPr>
    </w:p>
    <w:p w:rsidR="00495A9B" w:rsidRDefault="001C0C30" w:rsidP="00495A9B">
      <w:pPr>
        <w:tabs>
          <w:tab w:val="left" w:pos="567"/>
          <w:tab w:val="left" w:pos="9356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Titre de la communication/de la conférence</w:t>
      </w:r>
      <w:r w:rsidR="00672A36">
        <w:rPr>
          <w:sz w:val="24"/>
          <w:szCs w:val="24"/>
        </w:rPr>
        <w:t xml:space="preserve"> (2</w:t>
      </w:r>
      <w:r w:rsidR="00495A9B">
        <w:rPr>
          <w:sz w:val="24"/>
          <w:szCs w:val="24"/>
        </w:rPr>
        <w:t>0 mots maximum, espaces non compris)</w:t>
      </w:r>
      <w:r>
        <w:rPr>
          <w:sz w:val="24"/>
          <w:szCs w:val="24"/>
        </w:rPr>
        <w:t> :</w:t>
      </w:r>
    </w:p>
    <w:p w:rsidR="001C0C30" w:rsidRPr="00495A9B" w:rsidRDefault="001C0C30" w:rsidP="00495A9B">
      <w:pPr>
        <w:tabs>
          <w:tab w:val="left" w:pos="567"/>
          <w:tab w:val="left" w:pos="9356"/>
        </w:tabs>
        <w:spacing w:after="0" w:line="240" w:lineRule="auto"/>
        <w:jc w:val="both"/>
        <w:rPr>
          <w:sz w:val="24"/>
          <w:szCs w:val="24"/>
        </w:rPr>
      </w:pPr>
      <w:r w:rsidRPr="00495A9B">
        <w:rPr>
          <w:sz w:val="24"/>
          <w:szCs w:val="24"/>
        </w:rPr>
        <w:t xml:space="preserve"> ______________________________________________________________________________________</w:t>
      </w:r>
    </w:p>
    <w:p w:rsidR="001C0C30" w:rsidRDefault="001C0C30" w:rsidP="001C0C30">
      <w:pPr>
        <w:tabs>
          <w:tab w:val="left" w:pos="567"/>
          <w:tab w:val="left" w:pos="9356"/>
        </w:tabs>
        <w:spacing w:after="0" w:line="240" w:lineRule="auto"/>
        <w:jc w:val="both"/>
        <w:rPr>
          <w:sz w:val="24"/>
          <w:szCs w:val="24"/>
        </w:rPr>
      </w:pPr>
    </w:p>
    <w:p w:rsidR="001C0C30" w:rsidRPr="00874E11" w:rsidRDefault="001C0C30" w:rsidP="001C0C30">
      <w:pPr>
        <w:tabs>
          <w:tab w:val="left" w:pos="567"/>
          <w:tab w:val="left" w:pos="9356"/>
        </w:tabs>
        <w:spacing w:after="0" w:line="240" w:lineRule="auto"/>
        <w:jc w:val="both"/>
        <w:rPr>
          <w:sz w:val="24"/>
          <w:szCs w:val="24"/>
        </w:rPr>
      </w:pPr>
      <w:r w:rsidRPr="00874E11">
        <w:rPr>
          <w:rFonts w:cstheme="minorHAnsi"/>
          <w:sz w:val="28"/>
          <w:szCs w:val="28"/>
        </w:rPr>
        <w:t>□</w:t>
      </w:r>
      <w:r w:rsidRPr="00874E11">
        <w:rPr>
          <w:sz w:val="24"/>
          <w:szCs w:val="24"/>
        </w:rPr>
        <w:t xml:space="preserve"> communication orale</w:t>
      </w:r>
      <w:r w:rsidR="00874E11">
        <w:rPr>
          <w:sz w:val="24"/>
          <w:szCs w:val="24"/>
        </w:rPr>
        <w:t xml:space="preserve">       </w:t>
      </w:r>
      <w:r w:rsidRPr="00874E11">
        <w:rPr>
          <w:sz w:val="24"/>
          <w:szCs w:val="24"/>
        </w:rPr>
        <w:t xml:space="preserve">  </w:t>
      </w:r>
      <w:r w:rsidRPr="00874E11">
        <w:rPr>
          <w:rFonts w:cstheme="minorHAnsi"/>
          <w:sz w:val="28"/>
          <w:szCs w:val="28"/>
        </w:rPr>
        <w:t>□</w:t>
      </w:r>
      <w:r w:rsidRPr="00874E11">
        <w:rPr>
          <w:rFonts w:cstheme="minorHAnsi"/>
          <w:sz w:val="24"/>
          <w:szCs w:val="24"/>
        </w:rPr>
        <w:t xml:space="preserve"> </w:t>
      </w:r>
      <w:r w:rsidR="00874E11" w:rsidRPr="00874E11">
        <w:rPr>
          <w:rFonts w:cstheme="minorHAnsi"/>
          <w:sz w:val="24"/>
          <w:szCs w:val="24"/>
        </w:rPr>
        <w:t>communication par affiche</w:t>
      </w:r>
      <w:r w:rsidR="00874E11">
        <w:rPr>
          <w:rFonts w:cstheme="minorHAnsi"/>
          <w:sz w:val="24"/>
          <w:szCs w:val="24"/>
        </w:rPr>
        <w:t xml:space="preserve">      </w:t>
      </w:r>
      <w:r w:rsidR="00874E11" w:rsidRPr="00874E11">
        <w:rPr>
          <w:rFonts w:cstheme="minorHAnsi"/>
          <w:sz w:val="24"/>
          <w:szCs w:val="24"/>
        </w:rPr>
        <w:t xml:space="preserve"> </w:t>
      </w:r>
      <w:r w:rsidRPr="00874E11">
        <w:rPr>
          <w:rFonts w:cstheme="minorHAnsi"/>
          <w:sz w:val="28"/>
          <w:szCs w:val="28"/>
        </w:rPr>
        <w:t xml:space="preserve"> □</w:t>
      </w:r>
      <w:r w:rsidRPr="00874E11">
        <w:rPr>
          <w:rFonts w:cstheme="minorHAnsi"/>
          <w:sz w:val="24"/>
          <w:szCs w:val="24"/>
        </w:rPr>
        <w:t xml:space="preserve"> conférence</w:t>
      </w:r>
      <w:r w:rsidR="00874E11" w:rsidRPr="00874E11">
        <w:rPr>
          <w:rFonts w:cstheme="minorHAnsi"/>
          <w:sz w:val="24"/>
          <w:szCs w:val="24"/>
        </w:rPr>
        <w:t xml:space="preserve"> professionnelle</w:t>
      </w:r>
    </w:p>
    <w:p w:rsidR="001C0C30" w:rsidRDefault="001C0C30" w:rsidP="001C0C30">
      <w:pPr>
        <w:tabs>
          <w:tab w:val="left" w:pos="567"/>
          <w:tab w:val="left" w:pos="9356"/>
        </w:tabs>
        <w:spacing w:after="0" w:line="240" w:lineRule="auto"/>
        <w:jc w:val="both"/>
        <w:rPr>
          <w:sz w:val="24"/>
          <w:szCs w:val="24"/>
        </w:rPr>
      </w:pPr>
    </w:p>
    <w:p w:rsidR="00B7414C" w:rsidRDefault="001C0C30" w:rsidP="001C0C30">
      <w:pPr>
        <w:tabs>
          <w:tab w:val="left" w:pos="567"/>
          <w:tab w:val="left" w:pos="935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Résumé</w:t>
      </w:r>
      <w:r w:rsidR="00672A36">
        <w:rPr>
          <w:sz w:val="24"/>
          <w:szCs w:val="24"/>
        </w:rPr>
        <w:t xml:space="preserve"> qui démontre le lien entre la communication ou la conférence et le thème du symposium</w:t>
      </w:r>
    </w:p>
    <w:p w:rsidR="001C0C30" w:rsidRDefault="001C0C30" w:rsidP="001C0C30">
      <w:pPr>
        <w:tabs>
          <w:tab w:val="left" w:pos="567"/>
          <w:tab w:val="left" w:pos="9356"/>
        </w:tabs>
        <w:spacing w:after="0" w:line="240" w:lineRule="auto"/>
        <w:jc w:val="both"/>
        <w:rPr>
          <w:sz w:val="20"/>
          <w:szCs w:val="20"/>
        </w:rPr>
      </w:pPr>
      <w:r w:rsidRPr="001C0C30">
        <w:rPr>
          <w:sz w:val="20"/>
          <w:szCs w:val="20"/>
        </w:rPr>
        <w:t>(</w:t>
      </w:r>
      <w:r w:rsidR="00672A36">
        <w:rPr>
          <w:sz w:val="20"/>
          <w:szCs w:val="20"/>
        </w:rPr>
        <w:t xml:space="preserve">entre 300 et </w:t>
      </w:r>
      <w:r w:rsidRPr="001C0C30">
        <w:rPr>
          <w:sz w:val="20"/>
          <w:szCs w:val="20"/>
        </w:rPr>
        <w:t>500 mots maximum, espaces non compris, pour une communication orale ou une conférence</w:t>
      </w:r>
      <w:r w:rsidR="007E1DD9">
        <w:rPr>
          <w:sz w:val="20"/>
          <w:szCs w:val="20"/>
        </w:rPr>
        <w:t xml:space="preserve"> professionnelle</w:t>
      </w:r>
      <w:r w:rsidRPr="001C0C30">
        <w:rPr>
          <w:sz w:val="20"/>
          <w:szCs w:val="20"/>
        </w:rPr>
        <w:t xml:space="preserve"> et </w:t>
      </w:r>
      <w:r w:rsidR="00672A36">
        <w:rPr>
          <w:sz w:val="20"/>
          <w:szCs w:val="20"/>
        </w:rPr>
        <w:t xml:space="preserve">entre 200 et </w:t>
      </w:r>
      <w:r w:rsidRPr="001C0C30">
        <w:rPr>
          <w:sz w:val="20"/>
          <w:szCs w:val="20"/>
        </w:rPr>
        <w:t>300 mots maximum, espaces non compris, pour une communication par affiche)</w:t>
      </w:r>
    </w:p>
    <w:p w:rsidR="001C0C30" w:rsidRDefault="001C0C30" w:rsidP="001C0C30">
      <w:pPr>
        <w:tabs>
          <w:tab w:val="left" w:pos="567"/>
          <w:tab w:val="left" w:pos="9356"/>
        </w:tabs>
        <w:spacing w:after="0" w:line="240" w:lineRule="auto"/>
        <w:jc w:val="both"/>
        <w:rPr>
          <w:sz w:val="20"/>
          <w:szCs w:val="20"/>
        </w:rPr>
      </w:pPr>
    </w:p>
    <w:p w:rsidR="001C0C30" w:rsidRDefault="001C0C30" w:rsidP="001C0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356"/>
        </w:tabs>
        <w:spacing w:after="0" w:line="240" w:lineRule="auto"/>
        <w:jc w:val="both"/>
        <w:rPr>
          <w:sz w:val="24"/>
          <w:szCs w:val="24"/>
        </w:rPr>
      </w:pPr>
    </w:p>
    <w:p w:rsidR="001C0C30" w:rsidRDefault="001C0C30" w:rsidP="001C0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356"/>
        </w:tabs>
        <w:spacing w:after="0" w:line="240" w:lineRule="auto"/>
        <w:jc w:val="both"/>
        <w:rPr>
          <w:sz w:val="24"/>
          <w:szCs w:val="24"/>
        </w:rPr>
      </w:pPr>
    </w:p>
    <w:p w:rsidR="001C0C30" w:rsidRDefault="001C0C30" w:rsidP="001C0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356"/>
        </w:tabs>
        <w:spacing w:after="0" w:line="240" w:lineRule="auto"/>
        <w:jc w:val="both"/>
        <w:rPr>
          <w:sz w:val="24"/>
          <w:szCs w:val="24"/>
        </w:rPr>
      </w:pPr>
    </w:p>
    <w:p w:rsidR="001C0C30" w:rsidRDefault="001C0C30" w:rsidP="001C0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356"/>
        </w:tabs>
        <w:spacing w:after="0" w:line="240" w:lineRule="auto"/>
        <w:jc w:val="both"/>
        <w:rPr>
          <w:sz w:val="24"/>
          <w:szCs w:val="24"/>
        </w:rPr>
      </w:pPr>
    </w:p>
    <w:p w:rsidR="001C0C30" w:rsidRDefault="001C0C30" w:rsidP="001C0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356"/>
        </w:tabs>
        <w:spacing w:after="0" w:line="240" w:lineRule="auto"/>
        <w:jc w:val="both"/>
        <w:rPr>
          <w:sz w:val="24"/>
          <w:szCs w:val="24"/>
        </w:rPr>
      </w:pPr>
    </w:p>
    <w:p w:rsidR="001C0C30" w:rsidRDefault="001C0C30" w:rsidP="001C0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356"/>
        </w:tabs>
        <w:spacing w:after="0" w:line="240" w:lineRule="auto"/>
        <w:jc w:val="both"/>
        <w:rPr>
          <w:sz w:val="24"/>
          <w:szCs w:val="24"/>
        </w:rPr>
      </w:pPr>
    </w:p>
    <w:p w:rsidR="001C0C30" w:rsidRDefault="001C0C30" w:rsidP="001C0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356"/>
        </w:tabs>
        <w:spacing w:after="0" w:line="240" w:lineRule="auto"/>
        <w:jc w:val="both"/>
        <w:rPr>
          <w:sz w:val="24"/>
          <w:szCs w:val="24"/>
        </w:rPr>
      </w:pPr>
    </w:p>
    <w:p w:rsidR="001C0C30" w:rsidRDefault="001C0C30" w:rsidP="001C0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356"/>
        </w:tabs>
        <w:spacing w:after="0" w:line="240" w:lineRule="auto"/>
        <w:jc w:val="both"/>
        <w:rPr>
          <w:sz w:val="24"/>
          <w:szCs w:val="24"/>
        </w:rPr>
      </w:pPr>
    </w:p>
    <w:p w:rsidR="001C0C30" w:rsidRDefault="001C0C30" w:rsidP="001C0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356"/>
        </w:tabs>
        <w:spacing w:after="0" w:line="240" w:lineRule="auto"/>
        <w:jc w:val="both"/>
        <w:rPr>
          <w:sz w:val="24"/>
          <w:szCs w:val="24"/>
        </w:rPr>
      </w:pPr>
    </w:p>
    <w:p w:rsidR="001C0C30" w:rsidRDefault="001C0C30" w:rsidP="001C0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356"/>
        </w:tabs>
        <w:spacing w:after="0" w:line="240" w:lineRule="auto"/>
        <w:jc w:val="both"/>
        <w:rPr>
          <w:sz w:val="24"/>
          <w:szCs w:val="24"/>
        </w:rPr>
      </w:pPr>
    </w:p>
    <w:p w:rsidR="001C0C30" w:rsidRDefault="001C0C30" w:rsidP="001C0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356"/>
        </w:tabs>
        <w:spacing w:after="0" w:line="240" w:lineRule="auto"/>
        <w:jc w:val="both"/>
        <w:rPr>
          <w:sz w:val="24"/>
          <w:szCs w:val="24"/>
        </w:rPr>
      </w:pPr>
    </w:p>
    <w:p w:rsidR="001C0C30" w:rsidRDefault="001C0C30" w:rsidP="001C0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356"/>
        </w:tabs>
        <w:spacing w:after="0" w:line="240" w:lineRule="auto"/>
        <w:jc w:val="both"/>
        <w:rPr>
          <w:sz w:val="24"/>
          <w:szCs w:val="24"/>
        </w:rPr>
      </w:pPr>
    </w:p>
    <w:p w:rsidR="001C0C30" w:rsidRDefault="001C0C30" w:rsidP="001C0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356"/>
        </w:tabs>
        <w:spacing w:after="0" w:line="240" w:lineRule="auto"/>
        <w:jc w:val="both"/>
        <w:rPr>
          <w:sz w:val="24"/>
          <w:szCs w:val="24"/>
        </w:rPr>
      </w:pPr>
    </w:p>
    <w:p w:rsidR="001C0C30" w:rsidRDefault="001C0C30" w:rsidP="001C0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356"/>
        </w:tabs>
        <w:spacing w:after="0" w:line="240" w:lineRule="auto"/>
        <w:jc w:val="both"/>
        <w:rPr>
          <w:sz w:val="24"/>
          <w:szCs w:val="24"/>
        </w:rPr>
      </w:pPr>
    </w:p>
    <w:p w:rsidR="001C0C30" w:rsidRDefault="001C0C30" w:rsidP="001C0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356"/>
        </w:tabs>
        <w:spacing w:after="0" w:line="240" w:lineRule="auto"/>
        <w:jc w:val="both"/>
        <w:rPr>
          <w:sz w:val="24"/>
          <w:szCs w:val="24"/>
        </w:rPr>
      </w:pPr>
    </w:p>
    <w:p w:rsidR="001C0C30" w:rsidRDefault="001C0C30" w:rsidP="001C0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356"/>
        </w:tabs>
        <w:spacing w:after="0" w:line="240" w:lineRule="auto"/>
        <w:jc w:val="both"/>
        <w:rPr>
          <w:sz w:val="24"/>
          <w:szCs w:val="24"/>
        </w:rPr>
      </w:pPr>
    </w:p>
    <w:p w:rsidR="001C0C30" w:rsidRDefault="001C0C30" w:rsidP="001C0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356"/>
        </w:tabs>
        <w:spacing w:after="0" w:line="240" w:lineRule="auto"/>
        <w:jc w:val="both"/>
        <w:rPr>
          <w:sz w:val="24"/>
          <w:szCs w:val="24"/>
        </w:rPr>
      </w:pPr>
    </w:p>
    <w:p w:rsidR="001C0C30" w:rsidRDefault="001C0C30" w:rsidP="001C0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356"/>
        </w:tabs>
        <w:spacing w:after="0" w:line="240" w:lineRule="auto"/>
        <w:jc w:val="both"/>
        <w:rPr>
          <w:sz w:val="24"/>
          <w:szCs w:val="24"/>
        </w:rPr>
      </w:pPr>
    </w:p>
    <w:p w:rsidR="001C0C30" w:rsidRDefault="001C0C30" w:rsidP="001C0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356"/>
        </w:tabs>
        <w:spacing w:after="0" w:line="240" w:lineRule="auto"/>
        <w:jc w:val="both"/>
        <w:rPr>
          <w:sz w:val="24"/>
          <w:szCs w:val="24"/>
        </w:rPr>
      </w:pPr>
    </w:p>
    <w:p w:rsidR="00874E11" w:rsidRDefault="00874E11" w:rsidP="001C0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356"/>
        </w:tabs>
        <w:spacing w:after="0" w:line="240" w:lineRule="auto"/>
        <w:jc w:val="both"/>
        <w:rPr>
          <w:sz w:val="24"/>
          <w:szCs w:val="24"/>
        </w:rPr>
      </w:pPr>
    </w:p>
    <w:p w:rsidR="007E1DD9" w:rsidRPr="007E1DD9" w:rsidRDefault="007E1DD9" w:rsidP="007E1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05"/>
        </w:tabs>
        <w:rPr>
          <w:sz w:val="24"/>
          <w:szCs w:val="24"/>
        </w:rPr>
      </w:pPr>
    </w:p>
    <w:sectPr w:rsidR="007E1DD9" w:rsidRPr="007E1DD9" w:rsidSect="00612AFB">
      <w:pgSz w:w="12240" w:h="15840"/>
      <w:pgMar w:top="851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76870"/>
    <w:multiLevelType w:val="hybridMultilevel"/>
    <w:tmpl w:val="36441EE4"/>
    <w:lvl w:ilvl="0" w:tplc="88408F1C">
      <w:start w:val="1"/>
      <w:numFmt w:val="decimal"/>
      <w:lvlText w:val="%1."/>
      <w:lvlJc w:val="left"/>
      <w:pPr>
        <w:ind w:left="1636" w:hanging="360"/>
      </w:pPr>
      <w:rPr>
        <w:rFonts w:hint="default"/>
        <w:b/>
        <w:color w:val="D81C0E"/>
      </w:rPr>
    </w:lvl>
    <w:lvl w:ilvl="1" w:tplc="0C0C0019" w:tentative="1">
      <w:start w:val="1"/>
      <w:numFmt w:val="lowerLetter"/>
      <w:lvlText w:val="%2."/>
      <w:lvlJc w:val="left"/>
      <w:pPr>
        <w:ind w:left="2356" w:hanging="360"/>
      </w:pPr>
    </w:lvl>
    <w:lvl w:ilvl="2" w:tplc="0C0C001B" w:tentative="1">
      <w:start w:val="1"/>
      <w:numFmt w:val="lowerRoman"/>
      <w:lvlText w:val="%3."/>
      <w:lvlJc w:val="right"/>
      <w:pPr>
        <w:ind w:left="3076" w:hanging="180"/>
      </w:pPr>
    </w:lvl>
    <w:lvl w:ilvl="3" w:tplc="0C0C000F" w:tentative="1">
      <w:start w:val="1"/>
      <w:numFmt w:val="decimal"/>
      <w:lvlText w:val="%4."/>
      <w:lvlJc w:val="left"/>
      <w:pPr>
        <w:ind w:left="3796" w:hanging="360"/>
      </w:pPr>
    </w:lvl>
    <w:lvl w:ilvl="4" w:tplc="0C0C0019" w:tentative="1">
      <w:start w:val="1"/>
      <w:numFmt w:val="lowerLetter"/>
      <w:lvlText w:val="%5."/>
      <w:lvlJc w:val="left"/>
      <w:pPr>
        <w:ind w:left="4516" w:hanging="360"/>
      </w:pPr>
    </w:lvl>
    <w:lvl w:ilvl="5" w:tplc="0C0C001B" w:tentative="1">
      <w:start w:val="1"/>
      <w:numFmt w:val="lowerRoman"/>
      <w:lvlText w:val="%6."/>
      <w:lvlJc w:val="right"/>
      <w:pPr>
        <w:ind w:left="5236" w:hanging="180"/>
      </w:pPr>
    </w:lvl>
    <w:lvl w:ilvl="6" w:tplc="0C0C000F" w:tentative="1">
      <w:start w:val="1"/>
      <w:numFmt w:val="decimal"/>
      <w:lvlText w:val="%7."/>
      <w:lvlJc w:val="left"/>
      <w:pPr>
        <w:ind w:left="5956" w:hanging="360"/>
      </w:pPr>
    </w:lvl>
    <w:lvl w:ilvl="7" w:tplc="0C0C0019" w:tentative="1">
      <w:start w:val="1"/>
      <w:numFmt w:val="lowerLetter"/>
      <w:lvlText w:val="%8."/>
      <w:lvlJc w:val="left"/>
      <w:pPr>
        <w:ind w:left="6676" w:hanging="360"/>
      </w:pPr>
    </w:lvl>
    <w:lvl w:ilvl="8" w:tplc="0C0C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5793"/>
    <w:rsid w:val="00042A90"/>
    <w:rsid w:val="00066842"/>
    <w:rsid w:val="00080153"/>
    <w:rsid w:val="000E291E"/>
    <w:rsid w:val="00117E2C"/>
    <w:rsid w:val="001C0C30"/>
    <w:rsid w:val="002239F4"/>
    <w:rsid w:val="0023447D"/>
    <w:rsid w:val="002B58B9"/>
    <w:rsid w:val="00303B9E"/>
    <w:rsid w:val="003307CA"/>
    <w:rsid w:val="003333CE"/>
    <w:rsid w:val="00340B02"/>
    <w:rsid w:val="00380D53"/>
    <w:rsid w:val="003C6592"/>
    <w:rsid w:val="003E304B"/>
    <w:rsid w:val="00401B21"/>
    <w:rsid w:val="004534A4"/>
    <w:rsid w:val="004749B8"/>
    <w:rsid w:val="00495A9B"/>
    <w:rsid w:val="00523575"/>
    <w:rsid w:val="00541E28"/>
    <w:rsid w:val="00552CDF"/>
    <w:rsid w:val="00553D9E"/>
    <w:rsid w:val="005A7E93"/>
    <w:rsid w:val="005E476F"/>
    <w:rsid w:val="00612AFB"/>
    <w:rsid w:val="00627F03"/>
    <w:rsid w:val="00646B5E"/>
    <w:rsid w:val="00665957"/>
    <w:rsid w:val="00672A36"/>
    <w:rsid w:val="006A2DC7"/>
    <w:rsid w:val="006E382A"/>
    <w:rsid w:val="0071481F"/>
    <w:rsid w:val="00726587"/>
    <w:rsid w:val="00734D3D"/>
    <w:rsid w:val="00792743"/>
    <w:rsid w:val="007E1DD9"/>
    <w:rsid w:val="007F5EBC"/>
    <w:rsid w:val="00800BC0"/>
    <w:rsid w:val="00870199"/>
    <w:rsid w:val="00874E11"/>
    <w:rsid w:val="0088194B"/>
    <w:rsid w:val="008E20B8"/>
    <w:rsid w:val="009258C8"/>
    <w:rsid w:val="009759CA"/>
    <w:rsid w:val="009E3845"/>
    <w:rsid w:val="00A243B9"/>
    <w:rsid w:val="00A514BC"/>
    <w:rsid w:val="00AC0CF5"/>
    <w:rsid w:val="00B242BF"/>
    <w:rsid w:val="00B61775"/>
    <w:rsid w:val="00B7414C"/>
    <w:rsid w:val="00BD7F89"/>
    <w:rsid w:val="00C152D8"/>
    <w:rsid w:val="00C2430E"/>
    <w:rsid w:val="00C54454"/>
    <w:rsid w:val="00C76F8D"/>
    <w:rsid w:val="00C87EFD"/>
    <w:rsid w:val="00CB5C66"/>
    <w:rsid w:val="00CD5793"/>
    <w:rsid w:val="00CF64C2"/>
    <w:rsid w:val="00D2452C"/>
    <w:rsid w:val="00D32A0B"/>
    <w:rsid w:val="00D76D02"/>
    <w:rsid w:val="00E05FCC"/>
    <w:rsid w:val="00EA594E"/>
    <w:rsid w:val="00ED00D7"/>
    <w:rsid w:val="00ED7855"/>
    <w:rsid w:val="00EF2C27"/>
    <w:rsid w:val="00F01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79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C0C3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74E1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E384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3845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3845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384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384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79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C0C3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74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cese@fse.ulaval.ca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 &amp; Liz</dc:creator>
  <cp:lastModifiedBy>Matth</cp:lastModifiedBy>
  <cp:revision>4</cp:revision>
  <cp:lastPrinted>2012-04-26T17:50:00Z</cp:lastPrinted>
  <dcterms:created xsi:type="dcterms:W3CDTF">2012-04-26T12:46:00Z</dcterms:created>
  <dcterms:modified xsi:type="dcterms:W3CDTF">2012-04-26T17:51:00Z</dcterms:modified>
</cp:coreProperties>
</file>